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25FF" w14:textId="77777777" w:rsidR="00DD2017" w:rsidRPr="003F01FC" w:rsidRDefault="00DE03B9">
      <w:pPr>
        <w:rPr>
          <w:sz w:val="24"/>
          <w:szCs w:val="24"/>
        </w:rPr>
      </w:pPr>
      <w:r w:rsidRPr="00CD4890">
        <w:rPr>
          <w:sz w:val="28"/>
          <w:szCs w:val="28"/>
        </w:rPr>
        <w:t>Referat</w:t>
      </w:r>
      <w:r w:rsidR="00EC6465" w:rsidRPr="00CD4890">
        <w:rPr>
          <w:sz w:val="28"/>
          <w:szCs w:val="28"/>
        </w:rPr>
        <w:t xml:space="preserve"> af</w:t>
      </w:r>
    </w:p>
    <w:p w14:paraId="2FAC890B" w14:textId="77777777" w:rsidR="00DE03B9" w:rsidRPr="00CD4890" w:rsidRDefault="00EC6465">
      <w:pPr>
        <w:rPr>
          <w:sz w:val="28"/>
          <w:szCs w:val="28"/>
        </w:rPr>
      </w:pPr>
      <w:r w:rsidRPr="00CD4890">
        <w:rPr>
          <w:sz w:val="28"/>
          <w:szCs w:val="28"/>
        </w:rPr>
        <w:t>G</w:t>
      </w:r>
      <w:r w:rsidR="00DE03B9" w:rsidRPr="00CD4890">
        <w:rPr>
          <w:sz w:val="28"/>
          <w:szCs w:val="28"/>
        </w:rPr>
        <w:t>eneralforsamling</w:t>
      </w:r>
      <w:r w:rsidR="00CD4890" w:rsidRPr="00CD4890">
        <w:rPr>
          <w:sz w:val="28"/>
          <w:szCs w:val="28"/>
        </w:rPr>
        <w:t>en</w:t>
      </w:r>
      <w:r w:rsidRPr="00CD4890">
        <w:rPr>
          <w:sz w:val="28"/>
          <w:szCs w:val="28"/>
        </w:rPr>
        <w:t xml:space="preserve"> i</w:t>
      </w:r>
    </w:p>
    <w:p w14:paraId="091249EF" w14:textId="77777777" w:rsidR="00CD4890" w:rsidRDefault="00DE03B9" w:rsidP="00CD4890">
      <w:pPr>
        <w:rPr>
          <w:b/>
          <w:sz w:val="48"/>
          <w:szCs w:val="48"/>
        </w:rPr>
      </w:pPr>
      <w:r w:rsidRPr="00EC6465">
        <w:rPr>
          <w:b/>
          <w:sz w:val="48"/>
          <w:szCs w:val="48"/>
        </w:rPr>
        <w:t>Rønne Byforening</w:t>
      </w:r>
    </w:p>
    <w:p w14:paraId="1DAB0E9F" w14:textId="77777777" w:rsidR="00DE03B9" w:rsidRPr="00CD4890" w:rsidRDefault="00DE03B9" w:rsidP="00CD4890">
      <w:pPr>
        <w:pStyle w:val="Listeafsnit"/>
        <w:numPr>
          <w:ilvl w:val="0"/>
          <w:numId w:val="2"/>
        </w:numPr>
        <w:rPr>
          <w:sz w:val="28"/>
          <w:szCs w:val="28"/>
        </w:rPr>
      </w:pPr>
      <w:r w:rsidRPr="00CD4890">
        <w:rPr>
          <w:sz w:val="28"/>
          <w:szCs w:val="28"/>
        </w:rPr>
        <w:t xml:space="preserve">Rønne Theater, </w:t>
      </w:r>
      <w:r w:rsidR="00CD4890" w:rsidRPr="00CD4890">
        <w:rPr>
          <w:sz w:val="28"/>
          <w:szCs w:val="28"/>
        </w:rPr>
        <w:t xml:space="preserve">den </w:t>
      </w:r>
      <w:r w:rsidRPr="00CD4890">
        <w:rPr>
          <w:sz w:val="28"/>
          <w:szCs w:val="28"/>
        </w:rPr>
        <w:t>9. maj 2017, kl. 19</w:t>
      </w:r>
      <w:r w:rsidR="00CD4890" w:rsidRPr="00CD4890">
        <w:rPr>
          <w:sz w:val="28"/>
          <w:szCs w:val="28"/>
        </w:rPr>
        <w:t>-21</w:t>
      </w:r>
    </w:p>
    <w:p w14:paraId="6DF71191" w14:textId="77777777" w:rsidR="00DE03B9" w:rsidRPr="00CD4890" w:rsidRDefault="00DE03B9" w:rsidP="00DE03B9">
      <w:pPr>
        <w:rPr>
          <w:b/>
          <w:sz w:val="28"/>
          <w:szCs w:val="28"/>
          <w:u w:val="single"/>
        </w:rPr>
      </w:pPr>
      <w:r w:rsidRPr="00CD4890">
        <w:rPr>
          <w:b/>
          <w:sz w:val="28"/>
          <w:szCs w:val="28"/>
          <w:u w:val="single"/>
        </w:rPr>
        <w:t>Dagsorden</w:t>
      </w:r>
    </w:p>
    <w:p w14:paraId="08709CD7" w14:textId="77777777" w:rsidR="00DE03B9" w:rsidRPr="00EC6465" w:rsidRDefault="00DE03B9" w:rsidP="00DE03B9">
      <w:pPr>
        <w:rPr>
          <w:b/>
          <w:sz w:val="28"/>
          <w:szCs w:val="28"/>
        </w:rPr>
      </w:pPr>
      <w:r w:rsidRPr="00EC6465">
        <w:rPr>
          <w:b/>
          <w:sz w:val="28"/>
          <w:szCs w:val="28"/>
        </w:rPr>
        <w:t>Dirigent</w:t>
      </w:r>
    </w:p>
    <w:p w14:paraId="633D8B84" w14:textId="77777777" w:rsidR="00DE03B9" w:rsidRDefault="00DE03B9" w:rsidP="00DE03B9">
      <w:pPr>
        <w:rPr>
          <w:sz w:val="28"/>
          <w:szCs w:val="28"/>
        </w:rPr>
      </w:pPr>
      <w:r>
        <w:rPr>
          <w:sz w:val="28"/>
          <w:szCs w:val="28"/>
        </w:rPr>
        <w:t>Valgt blev Jørgen Butzbach</w:t>
      </w:r>
    </w:p>
    <w:p w14:paraId="60FBF977" w14:textId="77777777" w:rsidR="00DE03B9" w:rsidRPr="00EC6465" w:rsidRDefault="00DE03B9" w:rsidP="00DE03B9">
      <w:pPr>
        <w:rPr>
          <w:b/>
          <w:sz w:val="28"/>
          <w:szCs w:val="28"/>
        </w:rPr>
      </w:pPr>
      <w:r w:rsidRPr="00EC6465">
        <w:rPr>
          <w:b/>
          <w:sz w:val="28"/>
          <w:szCs w:val="28"/>
        </w:rPr>
        <w:t>Beretning</w:t>
      </w:r>
    </w:p>
    <w:p w14:paraId="3D9E28DE" w14:textId="469F3ED6" w:rsidR="00DE03B9" w:rsidRPr="00013BBD" w:rsidRDefault="00DE03B9" w:rsidP="00DE03B9">
      <w:pPr>
        <w:rPr>
          <w:sz w:val="28"/>
          <w:szCs w:val="28"/>
        </w:rPr>
      </w:pPr>
      <w:r>
        <w:rPr>
          <w:sz w:val="28"/>
          <w:szCs w:val="28"/>
        </w:rPr>
        <w:t xml:space="preserve">Formand Niels-Holger Larsens beretning, som bestyrelsen havde kommenteret og godkendt, blev afgivet med tilføjelser og uddybninger samt besvarelse af enkelte spontane spørgsmål. Beretningen </w:t>
      </w:r>
      <w:r w:rsidR="00773A53">
        <w:rPr>
          <w:sz w:val="28"/>
          <w:szCs w:val="28"/>
        </w:rPr>
        <w:t xml:space="preserve">bliver </w:t>
      </w:r>
      <w:r>
        <w:rPr>
          <w:sz w:val="28"/>
          <w:szCs w:val="28"/>
        </w:rPr>
        <w:t>kort efter generalforsamlingen uddelt/sendt til alle foreningens 133 medlemmer.</w:t>
      </w:r>
      <w:r w:rsidR="00356EC4">
        <w:rPr>
          <w:sz w:val="28"/>
          <w:szCs w:val="28"/>
        </w:rPr>
        <w:t xml:space="preserve"> </w:t>
      </w:r>
      <w:hyperlink r:id="rId6" w:history="1">
        <w:r w:rsidR="00356EC4" w:rsidRPr="007543C5">
          <w:rPr>
            <w:rStyle w:val="Hyperlink"/>
            <w:color w:val="2E74B5" w:themeColor="accent1" w:themeShade="BF"/>
            <w:sz w:val="28"/>
            <w:szCs w:val="28"/>
          </w:rPr>
          <w:t>Beretningen ses her</w:t>
        </w:r>
      </w:hyperlink>
      <w:r w:rsidR="00356EC4" w:rsidRPr="00013BBD">
        <w:rPr>
          <w:sz w:val="28"/>
          <w:szCs w:val="28"/>
        </w:rPr>
        <w:t xml:space="preserve"> i fuld længde på hjemmesiden.</w:t>
      </w:r>
    </w:p>
    <w:p w14:paraId="77928FEE" w14:textId="30FEED51" w:rsidR="00DE03B9" w:rsidRDefault="00DE03B9" w:rsidP="00DE03B9">
      <w:pPr>
        <w:rPr>
          <w:sz w:val="28"/>
          <w:szCs w:val="28"/>
        </w:rPr>
      </w:pPr>
      <w:r>
        <w:rPr>
          <w:sz w:val="28"/>
          <w:szCs w:val="28"/>
        </w:rPr>
        <w:t xml:space="preserve">Efter beretningen anmodede </w:t>
      </w:r>
      <w:r w:rsidR="00773A53">
        <w:rPr>
          <w:sz w:val="28"/>
          <w:szCs w:val="28"/>
        </w:rPr>
        <w:t xml:space="preserve">en af de fremmødte </w:t>
      </w:r>
      <w:r>
        <w:rPr>
          <w:sz w:val="28"/>
          <w:szCs w:val="28"/>
        </w:rPr>
        <w:t xml:space="preserve">om Foreningens opmærksomhed på </w:t>
      </w:r>
      <w:hyperlink r:id="rId7" w:history="1">
        <w:r w:rsidR="00CE48FB" w:rsidRPr="00CE48FB">
          <w:rPr>
            <w:rStyle w:val="Hyperlink"/>
            <w:sz w:val="28"/>
            <w:szCs w:val="28"/>
          </w:rPr>
          <w:t>tomme og forfaldne huse</w:t>
        </w:r>
      </w:hyperlink>
      <w:r w:rsidR="00CE48FB">
        <w:rPr>
          <w:sz w:val="28"/>
          <w:szCs w:val="28"/>
        </w:rPr>
        <w:t xml:space="preserve"> </w:t>
      </w:r>
      <w:r>
        <w:rPr>
          <w:sz w:val="28"/>
          <w:szCs w:val="28"/>
        </w:rPr>
        <w:t xml:space="preserve">i det centrale Rønne. Medlemmet er selv nabo til en ejendom i Landemærket nr. 2, som på 5. år forfalder. Formanden lovede at bestyrelsen vil drøfte foreningens engagement i sådanne sager og opfordrede </w:t>
      </w:r>
      <w:r w:rsidR="00773A53">
        <w:rPr>
          <w:sz w:val="28"/>
          <w:szCs w:val="28"/>
        </w:rPr>
        <w:t xml:space="preserve">medlemmerne </w:t>
      </w:r>
      <w:r>
        <w:rPr>
          <w:sz w:val="28"/>
          <w:szCs w:val="28"/>
        </w:rPr>
        <w:t>til at indsende en kort beskrivelse af bygning og ejerforhold til bestyrelsen.</w:t>
      </w:r>
    </w:p>
    <w:p w14:paraId="4CA8A202" w14:textId="77777777" w:rsidR="00DE03B9" w:rsidRDefault="00DE03B9" w:rsidP="00DE03B9">
      <w:pPr>
        <w:rPr>
          <w:sz w:val="28"/>
          <w:szCs w:val="28"/>
        </w:rPr>
      </w:pPr>
      <w:r>
        <w:rPr>
          <w:sz w:val="28"/>
          <w:szCs w:val="28"/>
        </w:rPr>
        <w:t>Formanden opfordrede stærkt til at man søger Bevaringsfonden</w:t>
      </w:r>
      <w:r w:rsidR="00CE48FB">
        <w:rPr>
          <w:sz w:val="28"/>
          <w:szCs w:val="28"/>
        </w:rPr>
        <w:t xml:space="preserve">, hvis ansøgningskriterier findes på foreningens </w:t>
      </w:r>
      <w:hyperlink r:id="rId8" w:history="1">
        <w:r w:rsidR="00CE48FB" w:rsidRPr="00CE48FB">
          <w:rPr>
            <w:rStyle w:val="Hyperlink"/>
            <w:sz w:val="28"/>
            <w:szCs w:val="28"/>
          </w:rPr>
          <w:t>hjemmeside</w:t>
        </w:r>
      </w:hyperlink>
      <w:r w:rsidR="00CE48FB">
        <w:rPr>
          <w:sz w:val="28"/>
          <w:szCs w:val="28"/>
        </w:rPr>
        <w:t>.</w:t>
      </w:r>
    </w:p>
    <w:p w14:paraId="7C5C0D00" w14:textId="77777777" w:rsidR="00CE48FB" w:rsidRDefault="00CE48FB" w:rsidP="00DE03B9">
      <w:pPr>
        <w:rPr>
          <w:sz w:val="28"/>
          <w:szCs w:val="28"/>
        </w:rPr>
      </w:pPr>
      <w:r>
        <w:rPr>
          <w:sz w:val="28"/>
          <w:szCs w:val="28"/>
        </w:rPr>
        <w:t>Bestyrelsesmedlem Esben Ørberg supplerede formandens bemærkninger om havneudvidelsen med at lægge vægt på sammenhængen mellem by og havn, deraf betegnelsen havneby, som bør sikres gennem et sammenhængsprojekt, hvis vilkår i første omgang bør aftales med Havnen og senere udvikles med også BRK som partner. Ørberg ønskede at Byforeningen udviser velvillighed over for havneudvidelsen og at Havnen til gengæld aktivt støtter etablering af et rekreativt område neden for kirken – sammenhængsprojektet. Dette bifaldt generalforsamlingen.</w:t>
      </w:r>
    </w:p>
    <w:p w14:paraId="726BB6E0" w14:textId="5205B85E" w:rsidR="00CE48FB" w:rsidRDefault="00CE48FB" w:rsidP="00DE03B9">
      <w:pPr>
        <w:rPr>
          <w:sz w:val="28"/>
          <w:szCs w:val="28"/>
        </w:rPr>
      </w:pPr>
      <w:r>
        <w:rPr>
          <w:sz w:val="28"/>
          <w:szCs w:val="28"/>
        </w:rPr>
        <w:lastRenderedPageBreak/>
        <w:t>Rønnes grønne områder</w:t>
      </w:r>
      <w:r w:rsidR="00AE2F9E">
        <w:rPr>
          <w:sz w:val="28"/>
          <w:szCs w:val="28"/>
        </w:rPr>
        <w:t xml:space="preserve"> i de store fredede haver </w:t>
      </w:r>
      <w:r>
        <w:rPr>
          <w:sz w:val="28"/>
          <w:szCs w:val="28"/>
        </w:rPr>
        <w:t xml:space="preserve">blev berørt af flere medlemmer. Der blev opfordret til at gå i dialog med menighedsrådet </w:t>
      </w:r>
      <w:r w:rsidR="00013BBD">
        <w:rPr>
          <w:sz w:val="28"/>
          <w:szCs w:val="28"/>
        </w:rPr>
        <w:t xml:space="preserve">om ved givne lejligheder at få </w:t>
      </w:r>
      <w:r>
        <w:rPr>
          <w:sz w:val="28"/>
          <w:szCs w:val="28"/>
        </w:rPr>
        <w:t>offentlig adgang til præstegårdshaven</w:t>
      </w:r>
      <w:r w:rsidR="00013BBD">
        <w:rPr>
          <w:sz w:val="28"/>
          <w:szCs w:val="28"/>
        </w:rPr>
        <w:t>.</w:t>
      </w:r>
      <w:r w:rsidR="00AE2F9E">
        <w:rPr>
          <w:sz w:val="28"/>
          <w:szCs w:val="28"/>
        </w:rPr>
        <w:t xml:space="preserve"> Formanden oplyste, at der i Kulturugen arbejdes med en havevandring.</w:t>
      </w:r>
      <w:r w:rsidR="00013BBD">
        <w:rPr>
          <w:sz w:val="28"/>
          <w:szCs w:val="28"/>
        </w:rPr>
        <w:t xml:space="preserve"> Et medlem foreslog at </w:t>
      </w:r>
      <w:r>
        <w:rPr>
          <w:sz w:val="28"/>
          <w:szCs w:val="28"/>
        </w:rPr>
        <w:t xml:space="preserve">det snart fraflyttede gymnasium </w:t>
      </w:r>
      <w:r w:rsidR="00013BBD">
        <w:rPr>
          <w:sz w:val="28"/>
          <w:szCs w:val="28"/>
        </w:rPr>
        <w:t xml:space="preserve">i Søborgstræde/Storegade blev nedrevet til fordel for et grønt område. Et andet medlem anmodede byforeningen om </w:t>
      </w:r>
      <w:r>
        <w:rPr>
          <w:sz w:val="28"/>
          <w:szCs w:val="28"/>
        </w:rPr>
        <w:t>at presse kommunen</w:t>
      </w:r>
      <w:r w:rsidR="00CD4890">
        <w:rPr>
          <w:sz w:val="28"/>
          <w:szCs w:val="28"/>
        </w:rPr>
        <w:t xml:space="preserve"> til</w:t>
      </w:r>
      <w:r>
        <w:rPr>
          <w:sz w:val="28"/>
          <w:szCs w:val="28"/>
        </w:rPr>
        <w:t xml:space="preserve"> ikke </w:t>
      </w:r>
      <w:r w:rsidR="00CD4890">
        <w:rPr>
          <w:sz w:val="28"/>
          <w:szCs w:val="28"/>
        </w:rPr>
        <w:t xml:space="preserve">at </w:t>
      </w:r>
      <w:r>
        <w:rPr>
          <w:sz w:val="28"/>
          <w:szCs w:val="28"/>
        </w:rPr>
        <w:t xml:space="preserve">sælge Amtmandsgården </w:t>
      </w:r>
      <w:r w:rsidR="00CD4890">
        <w:rPr>
          <w:sz w:val="28"/>
          <w:szCs w:val="28"/>
        </w:rPr>
        <w:t>med</w:t>
      </w:r>
      <w:r>
        <w:rPr>
          <w:sz w:val="28"/>
          <w:szCs w:val="28"/>
        </w:rPr>
        <w:t xml:space="preserve"> tilhørende have</w:t>
      </w:r>
      <w:r w:rsidR="00CD4890">
        <w:rPr>
          <w:sz w:val="28"/>
          <w:szCs w:val="28"/>
        </w:rPr>
        <w:t xml:space="preserve">, </w:t>
      </w:r>
      <w:r w:rsidR="00013BBD">
        <w:rPr>
          <w:sz w:val="28"/>
          <w:szCs w:val="28"/>
        </w:rPr>
        <w:t xml:space="preserve">og foreslog </w:t>
      </w:r>
      <w:r>
        <w:rPr>
          <w:sz w:val="28"/>
          <w:szCs w:val="28"/>
        </w:rPr>
        <w:t>at Museets byrel</w:t>
      </w:r>
      <w:bookmarkStart w:id="0" w:name="_GoBack"/>
      <w:bookmarkEnd w:id="0"/>
      <w:r>
        <w:rPr>
          <w:sz w:val="28"/>
          <w:szCs w:val="28"/>
        </w:rPr>
        <w:t>aterede samlinger flyttes til Amtmandsgården</w:t>
      </w:r>
      <w:r w:rsidR="00013BBD">
        <w:rPr>
          <w:sz w:val="28"/>
          <w:szCs w:val="28"/>
        </w:rPr>
        <w:t>, for der at indrette et bymuseum for Rønne</w:t>
      </w:r>
      <w:r>
        <w:rPr>
          <w:sz w:val="28"/>
          <w:szCs w:val="28"/>
        </w:rPr>
        <w:t>.</w:t>
      </w:r>
    </w:p>
    <w:p w14:paraId="620E8D7A" w14:textId="63565ADC" w:rsidR="00013BBD" w:rsidRDefault="00013BBD" w:rsidP="00DE03B9">
      <w:pPr>
        <w:rPr>
          <w:sz w:val="28"/>
          <w:szCs w:val="28"/>
        </w:rPr>
      </w:pPr>
      <w:r>
        <w:rPr>
          <w:sz w:val="28"/>
          <w:szCs w:val="28"/>
        </w:rPr>
        <w:t>Formanden lovede at de fremkomne forslag blev taget op til drøftelse i bestyrelsen.</w:t>
      </w:r>
    </w:p>
    <w:p w14:paraId="6854B187" w14:textId="142B7405" w:rsidR="00013BBD" w:rsidRDefault="00013BBD" w:rsidP="00DE03B9">
      <w:pPr>
        <w:rPr>
          <w:sz w:val="28"/>
          <w:szCs w:val="28"/>
        </w:rPr>
      </w:pPr>
      <w:r>
        <w:rPr>
          <w:sz w:val="28"/>
          <w:szCs w:val="28"/>
        </w:rPr>
        <w:t>Bestyrelsens beretning blev godkendt.</w:t>
      </w:r>
    </w:p>
    <w:p w14:paraId="0B69882B" w14:textId="77777777" w:rsidR="00EC6465" w:rsidRPr="00EC6465" w:rsidRDefault="00EC6465" w:rsidP="00DE03B9">
      <w:pPr>
        <w:rPr>
          <w:b/>
          <w:sz w:val="28"/>
          <w:szCs w:val="28"/>
        </w:rPr>
      </w:pPr>
      <w:r w:rsidRPr="00EC6465">
        <w:rPr>
          <w:b/>
          <w:sz w:val="28"/>
          <w:szCs w:val="28"/>
        </w:rPr>
        <w:t>Regnskab</w:t>
      </w:r>
    </w:p>
    <w:p w14:paraId="26E27546" w14:textId="033FB248" w:rsidR="00AE2F9E" w:rsidRDefault="00EC6465" w:rsidP="00DE03B9">
      <w:pPr>
        <w:rPr>
          <w:sz w:val="28"/>
          <w:szCs w:val="28"/>
        </w:rPr>
      </w:pPr>
      <w:r>
        <w:rPr>
          <w:sz w:val="28"/>
          <w:szCs w:val="28"/>
        </w:rPr>
        <w:t>Luise Müller fremlagde regnskab udvisende underskud på 3800 kr. og en balance på 40.000 kr.</w:t>
      </w:r>
      <w:r w:rsidR="00013BBD">
        <w:rPr>
          <w:sz w:val="28"/>
          <w:szCs w:val="28"/>
        </w:rPr>
        <w:t xml:space="preserve"> </w:t>
      </w:r>
      <w:r w:rsidR="00AE2F9E">
        <w:rPr>
          <w:sz w:val="28"/>
          <w:szCs w:val="28"/>
        </w:rPr>
        <w:t xml:space="preserve">Underskuddet skyldes blandt andet manglende kontingentindbetalinger – dette vil der blive rykket for. </w:t>
      </w:r>
    </w:p>
    <w:p w14:paraId="6A99A333" w14:textId="58B9BE32" w:rsidR="00EC6465" w:rsidRDefault="00013BBD" w:rsidP="00DE03B9">
      <w:pPr>
        <w:rPr>
          <w:sz w:val="28"/>
          <w:szCs w:val="28"/>
        </w:rPr>
      </w:pPr>
      <w:r>
        <w:rPr>
          <w:sz w:val="28"/>
          <w:szCs w:val="28"/>
        </w:rPr>
        <w:t>Regnskabet blev godkendt</w:t>
      </w:r>
      <w:r w:rsidR="00AE2F9E">
        <w:rPr>
          <w:sz w:val="28"/>
          <w:szCs w:val="28"/>
        </w:rPr>
        <w:t>.</w:t>
      </w:r>
    </w:p>
    <w:p w14:paraId="3B5AD040" w14:textId="77777777" w:rsidR="00EC6465" w:rsidRPr="00EC6465" w:rsidRDefault="00EC6465" w:rsidP="00DE03B9">
      <w:pPr>
        <w:rPr>
          <w:b/>
          <w:sz w:val="28"/>
          <w:szCs w:val="28"/>
        </w:rPr>
      </w:pPr>
      <w:r w:rsidRPr="00EC6465">
        <w:rPr>
          <w:b/>
          <w:sz w:val="28"/>
          <w:szCs w:val="28"/>
        </w:rPr>
        <w:t>Valg til bestyrelsen</w:t>
      </w:r>
    </w:p>
    <w:p w14:paraId="25F3F0E8" w14:textId="77777777" w:rsidR="00EC6465" w:rsidRDefault="00EC6465" w:rsidP="00DE03B9">
      <w:pPr>
        <w:rPr>
          <w:sz w:val="28"/>
          <w:szCs w:val="28"/>
        </w:rPr>
      </w:pPr>
      <w:r>
        <w:rPr>
          <w:sz w:val="28"/>
          <w:szCs w:val="28"/>
        </w:rPr>
        <w:t xml:space="preserve">Genvalg til Bjarne Ilsted Bech, Niels-Holger Larsen, Ebbe Birch og Torben Friis Lassen. </w:t>
      </w:r>
    </w:p>
    <w:p w14:paraId="7EF70A8C" w14:textId="77777777" w:rsidR="00EC6465" w:rsidRPr="00EC6465" w:rsidRDefault="00CD4890" w:rsidP="00DE03B9">
      <w:pPr>
        <w:rPr>
          <w:b/>
          <w:sz w:val="28"/>
          <w:szCs w:val="28"/>
        </w:rPr>
      </w:pPr>
      <w:r>
        <w:rPr>
          <w:b/>
          <w:sz w:val="28"/>
          <w:szCs w:val="28"/>
        </w:rPr>
        <w:t>V</w:t>
      </w:r>
      <w:r w:rsidR="00EC6465" w:rsidRPr="00EC6465">
        <w:rPr>
          <w:b/>
          <w:sz w:val="28"/>
          <w:szCs w:val="28"/>
        </w:rPr>
        <w:t>alg af revisorer</w:t>
      </w:r>
    </w:p>
    <w:p w14:paraId="665C8D40" w14:textId="77777777" w:rsidR="00EC6465" w:rsidRDefault="00EC6465" w:rsidP="00DE03B9">
      <w:pPr>
        <w:rPr>
          <w:sz w:val="28"/>
          <w:szCs w:val="28"/>
        </w:rPr>
      </w:pPr>
      <w:r>
        <w:rPr>
          <w:sz w:val="28"/>
          <w:szCs w:val="28"/>
        </w:rPr>
        <w:t>Genvalg til Jesper K. Blem og Ann Vibeke Knudsen.</w:t>
      </w:r>
    </w:p>
    <w:p w14:paraId="2F676782" w14:textId="77777777" w:rsidR="00EC6465" w:rsidRPr="00EC6465" w:rsidRDefault="00EC6465" w:rsidP="00DE03B9">
      <w:pPr>
        <w:rPr>
          <w:b/>
          <w:sz w:val="28"/>
          <w:szCs w:val="28"/>
        </w:rPr>
      </w:pPr>
      <w:r w:rsidRPr="00EC6465">
        <w:rPr>
          <w:b/>
          <w:sz w:val="28"/>
          <w:szCs w:val="28"/>
        </w:rPr>
        <w:t>Eventuelt</w:t>
      </w:r>
    </w:p>
    <w:p w14:paraId="2CFAB221" w14:textId="6A2C1346" w:rsidR="00EC6465" w:rsidRDefault="00EC6465" w:rsidP="00DE03B9">
      <w:pPr>
        <w:rPr>
          <w:sz w:val="28"/>
          <w:szCs w:val="28"/>
        </w:rPr>
      </w:pPr>
      <w:r>
        <w:rPr>
          <w:sz w:val="28"/>
          <w:szCs w:val="28"/>
        </w:rPr>
        <w:t>Tak for i aften til de 25 fremmødte medlemmer</w:t>
      </w:r>
      <w:r w:rsidR="00CD4890">
        <w:rPr>
          <w:sz w:val="28"/>
          <w:szCs w:val="28"/>
        </w:rPr>
        <w:t xml:space="preserve">, som udover et glas øl/vin også kunne nyde to friske </w:t>
      </w:r>
      <w:r w:rsidR="00AE2F9E">
        <w:rPr>
          <w:sz w:val="28"/>
          <w:szCs w:val="28"/>
        </w:rPr>
        <w:t>svesketærter</w:t>
      </w:r>
      <w:r w:rsidR="00CD4890">
        <w:rPr>
          <w:sz w:val="28"/>
          <w:szCs w:val="28"/>
        </w:rPr>
        <w:t>, som et tidligere selskab på Theatret samme dag ikke magtede at fortære.</w:t>
      </w:r>
    </w:p>
    <w:p w14:paraId="289075E7" w14:textId="77777777" w:rsidR="00EC6465" w:rsidRDefault="00EC6465" w:rsidP="00DE03B9">
      <w:pPr>
        <w:rPr>
          <w:sz w:val="28"/>
          <w:szCs w:val="28"/>
        </w:rPr>
      </w:pPr>
      <w:r>
        <w:rPr>
          <w:sz w:val="28"/>
          <w:szCs w:val="28"/>
        </w:rPr>
        <w:t>-</w:t>
      </w:r>
    </w:p>
    <w:p w14:paraId="4907F78F" w14:textId="77777777" w:rsidR="00EC6465" w:rsidRDefault="00EC6465" w:rsidP="00DE03B9">
      <w:pPr>
        <w:rPr>
          <w:sz w:val="28"/>
          <w:szCs w:val="28"/>
        </w:rPr>
      </w:pPr>
      <w:r>
        <w:rPr>
          <w:sz w:val="28"/>
          <w:szCs w:val="28"/>
        </w:rPr>
        <w:t>Umiddelbart efterfølgende genkonstituerede bestyrelsen sig akkurat som i den forgangne periode med Larsen som formand og Lassen som næstformand.</w:t>
      </w:r>
    </w:p>
    <w:p w14:paraId="68CDA425" w14:textId="569E7F12" w:rsidR="00DE03B9" w:rsidRPr="00DE03B9" w:rsidRDefault="00CD4890" w:rsidP="00DE03B9">
      <w:pPr>
        <w:rPr>
          <w:sz w:val="28"/>
          <w:szCs w:val="28"/>
        </w:rPr>
      </w:pPr>
      <w:r>
        <w:rPr>
          <w:sz w:val="28"/>
          <w:szCs w:val="28"/>
        </w:rPr>
        <w:t xml:space="preserve">Formanden indkalder til bestyrelsesmøde til afholdelse inden sommerferien. </w:t>
      </w:r>
    </w:p>
    <w:sectPr w:rsidR="00DE03B9" w:rsidRPr="00DE03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0E7"/>
    <w:multiLevelType w:val="hybridMultilevel"/>
    <w:tmpl w:val="2BC228A4"/>
    <w:lvl w:ilvl="0" w:tplc="9A02BC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8A7248"/>
    <w:multiLevelType w:val="hybridMultilevel"/>
    <w:tmpl w:val="3850A044"/>
    <w:lvl w:ilvl="0" w:tplc="823497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B9"/>
    <w:rsid w:val="00013BBD"/>
    <w:rsid w:val="00356EC4"/>
    <w:rsid w:val="003B6FEF"/>
    <w:rsid w:val="003F01FC"/>
    <w:rsid w:val="005E0BA1"/>
    <w:rsid w:val="00664D7D"/>
    <w:rsid w:val="007543C5"/>
    <w:rsid w:val="00773A53"/>
    <w:rsid w:val="009E67B1"/>
    <w:rsid w:val="00AE2F9E"/>
    <w:rsid w:val="00CD4890"/>
    <w:rsid w:val="00CE48FB"/>
    <w:rsid w:val="00DE03B9"/>
    <w:rsid w:val="00EC64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B4A5"/>
  <w15:chartTrackingRefBased/>
  <w15:docId w15:val="{75642D9B-A30F-4E51-B68F-70066C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03B9"/>
    <w:pPr>
      <w:ind w:left="720"/>
      <w:contextualSpacing/>
    </w:pPr>
  </w:style>
  <w:style w:type="character" w:styleId="Hyperlink">
    <w:name w:val="Hyperlink"/>
    <w:basedOn w:val="Standardskrifttypeiafsnit"/>
    <w:uiPriority w:val="99"/>
    <w:unhideWhenUsed/>
    <w:rsid w:val="00CE48FB"/>
    <w:rPr>
      <w:color w:val="0563C1" w:themeColor="hyperlink"/>
      <w:u w:val="single"/>
    </w:rPr>
  </w:style>
  <w:style w:type="character" w:styleId="BesgtLink">
    <w:name w:val="FollowedHyperlink"/>
    <w:basedOn w:val="Standardskrifttypeiafsnit"/>
    <w:uiPriority w:val="99"/>
    <w:semiHidden/>
    <w:unhideWhenUsed/>
    <w:rsid w:val="00773A53"/>
    <w:rPr>
      <w:color w:val="954F72" w:themeColor="followedHyperlink"/>
      <w:u w:val="single"/>
    </w:rPr>
  </w:style>
  <w:style w:type="paragraph" w:styleId="Markeringsbobletekst">
    <w:name w:val="Balloon Text"/>
    <w:basedOn w:val="Normal"/>
    <w:link w:val="MarkeringsbobletekstTegn"/>
    <w:uiPriority w:val="99"/>
    <w:semiHidden/>
    <w:unhideWhenUsed/>
    <w:rsid w:val="00013B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3BBD"/>
    <w:rPr>
      <w:rFonts w:ascii="Segoe UI" w:hAnsi="Segoe UI" w:cs="Segoe UI"/>
      <w:sz w:val="18"/>
      <w:szCs w:val="18"/>
    </w:rPr>
  </w:style>
  <w:style w:type="character" w:styleId="Kommentarhenvisning">
    <w:name w:val="annotation reference"/>
    <w:basedOn w:val="Standardskrifttypeiafsnit"/>
    <w:uiPriority w:val="99"/>
    <w:semiHidden/>
    <w:unhideWhenUsed/>
    <w:rsid w:val="009E67B1"/>
    <w:rPr>
      <w:sz w:val="16"/>
      <w:szCs w:val="16"/>
    </w:rPr>
  </w:style>
  <w:style w:type="paragraph" w:styleId="Kommentartekst">
    <w:name w:val="annotation text"/>
    <w:basedOn w:val="Normal"/>
    <w:link w:val="KommentartekstTegn"/>
    <w:uiPriority w:val="99"/>
    <w:semiHidden/>
    <w:unhideWhenUsed/>
    <w:rsid w:val="009E67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67B1"/>
    <w:rPr>
      <w:sz w:val="20"/>
      <w:szCs w:val="20"/>
    </w:rPr>
  </w:style>
  <w:style w:type="paragraph" w:styleId="Kommentaremne">
    <w:name w:val="annotation subject"/>
    <w:basedOn w:val="Kommentartekst"/>
    <w:next w:val="Kommentartekst"/>
    <w:link w:val="KommentaremneTegn"/>
    <w:uiPriority w:val="99"/>
    <w:semiHidden/>
    <w:unhideWhenUsed/>
    <w:rsid w:val="009E67B1"/>
    <w:rPr>
      <w:b/>
      <w:bCs/>
    </w:rPr>
  </w:style>
  <w:style w:type="character" w:customStyle="1" w:styleId="KommentaremneTegn">
    <w:name w:val="Kommentaremne Tegn"/>
    <w:basedOn w:val="KommentartekstTegn"/>
    <w:link w:val="Kommentaremne"/>
    <w:uiPriority w:val="99"/>
    <w:semiHidden/>
    <w:rsid w:val="009E6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rnnebyforening-qqb.dk/" TargetMode="External"/><Relationship Id="rId3" Type="http://schemas.openxmlformats.org/officeDocument/2006/relationships/styles" Target="styles.xml"/><Relationship Id="rId7" Type="http://schemas.openxmlformats.org/officeDocument/2006/relationships/hyperlink" Target="http://tidende.dk/?Id=78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ennebyforening.dk/uploads/1/1/2/5/11258347/beretning_2016-2017._9.5.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FD5A-1F94-457F-8467-AF55D6AA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Ørberg</dc:creator>
  <cp:keywords/>
  <dc:description/>
  <cp:lastModifiedBy>Niels-Holger Larsen</cp:lastModifiedBy>
  <cp:revision>6</cp:revision>
  <dcterms:created xsi:type="dcterms:W3CDTF">2017-05-11T09:29:00Z</dcterms:created>
  <dcterms:modified xsi:type="dcterms:W3CDTF">2017-05-11T11:44:00Z</dcterms:modified>
</cp:coreProperties>
</file>